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5B40A" w14:textId="77777777" w:rsidR="005C5510" w:rsidRPr="00F667D1" w:rsidRDefault="005C5510" w:rsidP="005C5510">
      <w:pPr>
        <w:rPr>
          <w:rFonts w:ascii="Corbel" w:hAnsi="Corbel"/>
          <w:sz w:val="16"/>
          <w:szCs w:val="16"/>
        </w:rPr>
      </w:pPr>
    </w:p>
    <w:p w14:paraId="3D38B96D" w14:textId="203B3311" w:rsidR="00645DFD" w:rsidRPr="00470D32" w:rsidRDefault="005C5510" w:rsidP="000C7871">
      <w:pPr>
        <w:jc w:val="center"/>
        <w:rPr>
          <w:rFonts w:ascii="Corbel" w:hAnsi="Corbel"/>
          <w:b/>
          <w:color w:val="365F91" w:themeColor="accent1" w:themeShade="BF"/>
          <w:sz w:val="28"/>
          <w:szCs w:val="28"/>
          <w:lang w:val="en-GB"/>
        </w:rPr>
      </w:pPr>
      <w:r w:rsidRPr="00470D32">
        <w:rPr>
          <w:rFonts w:ascii="Corbel" w:hAnsi="Corbel"/>
          <w:b/>
          <w:color w:val="365F91" w:themeColor="accent1" w:themeShade="BF"/>
          <w:sz w:val="28"/>
          <w:szCs w:val="28"/>
          <w:lang w:val="en-GB"/>
        </w:rPr>
        <w:t xml:space="preserve">Film: </w:t>
      </w:r>
      <w:r w:rsidR="00470D32" w:rsidRPr="00470D32">
        <w:rPr>
          <w:rFonts w:ascii="Corbel" w:hAnsi="Corbel"/>
          <w:b/>
          <w:color w:val="365F91" w:themeColor="accent1" w:themeShade="BF"/>
          <w:sz w:val="28"/>
          <w:szCs w:val="28"/>
          <w:lang w:val="en-GB"/>
        </w:rPr>
        <w:t>Inland water vessel as environmental</w:t>
      </w:r>
      <w:r w:rsidR="00470D32">
        <w:rPr>
          <w:rFonts w:ascii="Corbel" w:hAnsi="Corbel"/>
          <w:b/>
          <w:color w:val="365F91" w:themeColor="accent1" w:themeShade="BF"/>
          <w:sz w:val="28"/>
          <w:szCs w:val="28"/>
          <w:lang w:val="en-GB"/>
        </w:rPr>
        <w:t xml:space="preserve"> friendly</w:t>
      </w:r>
      <w:r w:rsidR="00470D32" w:rsidRPr="00470D32">
        <w:rPr>
          <w:rFonts w:ascii="Corbel" w:hAnsi="Corbel"/>
          <w:b/>
          <w:color w:val="365F91" w:themeColor="accent1" w:themeShade="BF"/>
          <w:sz w:val="28"/>
          <w:szCs w:val="28"/>
          <w:lang w:val="en-GB"/>
        </w:rPr>
        <w:t xml:space="preserve"> transport alternative</w:t>
      </w:r>
    </w:p>
    <w:p w14:paraId="442E639D" w14:textId="77777777" w:rsidR="007F3186" w:rsidRPr="00470D32" w:rsidRDefault="007F3186" w:rsidP="00AD07D4">
      <w:pPr>
        <w:spacing w:after="120" w:line="240" w:lineRule="auto"/>
        <w:jc w:val="both"/>
        <w:rPr>
          <w:rFonts w:ascii="Corbel" w:hAnsi="Corbel"/>
          <w:lang w:val="en-GB"/>
        </w:rPr>
      </w:pPr>
    </w:p>
    <w:p w14:paraId="6FA80678" w14:textId="05A94D4B" w:rsidR="00470D32" w:rsidRPr="00470D32" w:rsidRDefault="00470D32" w:rsidP="00AD07D4">
      <w:pPr>
        <w:spacing w:after="120" w:line="240" w:lineRule="auto"/>
        <w:jc w:val="both"/>
        <w:rPr>
          <w:rFonts w:ascii="Corbel" w:hAnsi="Corbel"/>
          <w:lang w:val="en-GB"/>
        </w:rPr>
      </w:pPr>
      <w:r w:rsidRPr="00470D32">
        <w:rPr>
          <w:rFonts w:ascii="Corbel" w:hAnsi="Corbel"/>
          <w:lang w:val="en-GB"/>
        </w:rPr>
        <w:t>The video "The inl</w:t>
      </w:r>
      <w:r>
        <w:rPr>
          <w:rFonts w:ascii="Corbel" w:hAnsi="Corbel"/>
          <w:lang w:val="en-GB"/>
        </w:rPr>
        <w:t>and vessel as an environmental</w:t>
      </w:r>
      <w:r w:rsidRPr="00470D32">
        <w:rPr>
          <w:rFonts w:ascii="Corbel" w:hAnsi="Corbel"/>
          <w:lang w:val="en-GB"/>
        </w:rPr>
        <w:t xml:space="preserve"> friendly transport alternative" (online at </w:t>
      </w:r>
      <w:bookmarkStart w:id="0" w:name="_GoBack"/>
      <w:r w:rsidR="00D52BB9">
        <w:fldChar w:fldCharType="begin"/>
      </w:r>
      <w:r w:rsidR="00D52BB9" w:rsidRPr="002C677A">
        <w:rPr>
          <w:lang w:val="en-US"/>
        </w:rPr>
        <w:instrText xml:space="preserve"> HYPERLINK "https://youtu.be/PtRP9LWogI0" </w:instrText>
      </w:r>
      <w:r w:rsidR="00D52BB9">
        <w:fldChar w:fldCharType="separate"/>
      </w:r>
      <w:r w:rsidRPr="00DD47FC">
        <w:rPr>
          <w:rStyle w:val="Hyperlink"/>
          <w:rFonts w:ascii="Corbel" w:hAnsi="Corbel"/>
          <w:lang w:val="en-GB"/>
        </w:rPr>
        <w:t>https://youtu.be/PtRP9LWogI0</w:t>
      </w:r>
      <w:r w:rsidR="00D52BB9">
        <w:rPr>
          <w:rStyle w:val="Hyperlink"/>
          <w:rFonts w:ascii="Corbel" w:hAnsi="Corbel"/>
          <w:lang w:val="en-GB"/>
        </w:rPr>
        <w:fldChar w:fldCharType="end"/>
      </w:r>
      <w:r w:rsidRPr="00470D32">
        <w:rPr>
          <w:rFonts w:ascii="Corbel" w:hAnsi="Corbel"/>
          <w:lang w:val="en-GB"/>
        </w:rPr>
        <w:t xml:space="preserve">) illustrates interesting facts and figures about inland navigation and </w:t>
      </w:r>
      <w:bookmarkEnd w:id="0"/>
      <w:r w:rsidRPr="00470D32">
        <w:rPr>
          <w:rFonts w:ascii="Corbel" w:hAnsi="Corbel"/>
          <w:lang w:val="en-GB"/>
        </w:rPr>
        <w:t>the Danube waterway. The following short exercises deal with the contents of the video.</w:t>
      </w:r>
    </w:p>
    <w:p w14:paraId="4D953F8F" w14:textId="411607D2" w:rsidR="00AE2B27" w:rsidRPr="00470D32" w:rsidRDefault="00470D32" w:rsidP="00470D32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Corbel" w:hAnsi="Corbel"/>
          <w:u w:val="single"/>
          <w:lang w:val="en-GB"/>
        </w:rPr>
      </w:pPr>
      <w:r>
        <w:rPr>
          <w:rFonts w:ascii="Corbel" w:hAnsi="Corbel"/>
          <w:u w:val="single"/>
          <w:lang w:val="en-GB"/>
        </w:rPr>
        <w:t>C</w:t>
      </w:r>
      <w:r w:rsidRPr="00470D32">
        <w:rPr>
          <w:rFonts w:ascii="Corbel" w:hAnsi="Corbel"/>
          <w:u w:val="single"/>
          <w:lang w:val="en-GB"/>
        </w:rPr>
        <w:t xml:space="preserve">heck whether the </w:t>
      </w:r>
      <w:r>
        <w:rPr>
          <w:rFonts w:ascii="Corbel" w:hAnsi="Corbel"/>
          <w:u w:val="single"/>
          <w:lang w:val="en-GB"/>
        </w:rPr>
        <w:t>following statements are true (T</w:t>
      </w:r>
      <w:r w:rsidRPr="00470D32">
        <w:rPr>
          <w:rFonts w:ascii="Corbel" w:hAnsi="Corbel"/>
          <w:u w:val="single"/>
          <w:lang w:val="en-GB"/>
        </w:rPr>
        <w:t>) or false (F)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0"/>
        <w:gridCol w:w="7853"/>
        <w:gridCol w:w="369"/>
        <w:gridCol w:w="425"/>
      </w:tblGrid>
      <w:tr w:rsidR="00470D32" w14:paraId="5B847E1C" w14:textId="77777777" w:rsidTr="00E03ACE">
        <w:tc>
          <w:tcPr>
            <w:tcW w:w="420" w:type="dxa"/>
          </w:tcPr>
          <w:p w14:paraId="71B41D13" w14:textId="77777777" w:rsidR="00470D32" w:rsidRDefault="00470D32" w:rsidP="00470D32">
            <w:pPr>
              <w:spacing w:after="120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1.</w:t>
            </w:r>
          </w:p>
        </w:tc>
        <w:tc>
          <w:tcPr>
            <w:tcW w:w="7853" w:type="dxa"/>
          </w:tcPr>
          <w:p w14:paraId="25CC5C30" w14:textId="0925E960" w:rsidR="00470D32" w:rsidRPr="00470D32" w:rsidRDefault="00470D32" w:rsidP="00470D32">
            <w:pPr>
              <w:spacing w:after="120"/>
              <w:jc w:val="both"/>
              <w:rPr>
                <w:rFonts w:ascii="Corbel" w:hAnsi="Corbel"/>
                <w:lang w:val="en-GB"/>
              </w:rPr>
            </w:pPr>
            <w:r w:rsidRPr="00470D32">
              <w:rPr>
                <w:lang w:val="en-GB"/>
              </w:rPr>
              <w:t>Trucks cause the highest CO2 emissions of all land transport modes.</w:t>
            </w:r>
          </w:p>
        </w:tc>
        <w:tc>
          <w:tcPr>
            <w:tcW w:w="369" w:type="dxa"/>
          </w:tcPr>
          <w:p w14:paraId="2BF961B3" w14:textId="1AF1B3C0" w:rsidR="00470D32" w:rsidRDefault="00470D32" w:rsidP="00470D32">
            <w:pPr>
              <w:spacing w:after="120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T</w:t>
            </w:r>
          </w:p>
        </w:tc>
        <w:tc>
          <w:tcPr>
            <w:tcW w:w="425" w:type="dxa"/>
          </w:tcPr>
          <w:p w14:paraId="1925D5B7" w14:textId="77777777" w:rsidR="00470D32" w:rsidRDefault="00470D32" w:rsidP="00470D32">
            <w:pPr>
              <w:spacing w:after="120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F</w:t>
            </w:r>
          </w:p>
        </w:tc>
      </w:tr>
      <w:tr w:rsidR="00470D32" w14:paraId="02135575" w14:textId="77777777" w:rsidTr="00E03ACE">
        <w:tc>
          <w:tcPr>
            <w:tcW w:w="420" w:type="dxa"/>
          </w:tcPr>
          <w:p w14:paraId="04E6CD98" w14:textId="77777777" w:rsidR="00470D32" w:rsidRDefault="00470D32" w:rsidP="00470D32">
            <w:pPr>
              <w:spacing w:after="120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2.</w:t>
            </w:r>
          </w:p>
        </w:tc>
        <w:tc>
          <w:tcPr>
            <w:tcW w:w="7853" w:type="dxa"/>
          </w:tcPr>
          <w:p w14:paraId="2569F665" w14:textId="7A746F15" w:rsidR="00470D32" w:rsidRPr="00470D32" w:rsidRDefault="00470D32" w:rsidP="00470D32">
            <w:pPr>
              <w:spacing w:after="120"/>
              <w:jc w:val="both"/>
              <w:rPr>
                <w:rFonts w:ascii="Corbel" w:hAnsi="Corbel"/>
                <w:lang w:val="en-GB"/>
              </w:rPr>
            </w:pPr>
            <w:r w:rsidRPr="00470D32">
              <w:rPr>
                <w:lang w:val="en-GB"/>
              </w:rPr>
              <w:t>An inland vessel can only transport small quantities of goods.</w:t>
            </w:r>
          </w:p>
        </w:tc>
        <w:tc>
          <w:tcPr>
            <w:tcW w:w="369" w:type="dxa"/>
          </w:tcPr>
          <w:p w14:paraId="6D1E40AE" w14:textId="4F04C23D" w:rsidR="00470D32" w:rsidRDefault="00470D32" w:rsidP="00470D32">
            <w:pPr>
              <w:spacing w:after="120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T</w:t>
            </w:r>
          </w:p>
        </w:tc>
        <w:tc>
          <w:tcPr>
            <w:tcW w:w="425" w:type="dxa"/>
          </w:tcPr>
          <w:p w14:paraId="3CA431B2" w14:textId="77777777" w:rsidR="00470D32" w:rsidRDefault="00470D32" w:rsidP="00470D32">
            <w:pPr>
              <w:spacing w:after="120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F</w:t>
            </w:r>
          </w:p>
        </w:tc>
      </w:tr>
      <w:tr w:rsidR="00470D32" w14:paraId="1614C76F" w14:textId="77777777" w:rsidTr="00E03ACE">
        <w:tc>
          <w:tcPr>
            <w:tcW w:w="420" w:type="dxa"/>
          </w:tcPr>
          <w:p w14:paraId="3AC20A2C" w14:textId="77777777" w:rsidR="00470D32" w:rsidRDefault="00470D32" w:rsidP="00470D32">
            <w:pPr>
              <w:spacing w:after="120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3.</w:t>
            </w:r>
          </w:p>
        </w:tc>
        <w:tc>
          <w:tcPr>
            <w:tcW w:w="7853" w:type="dxa"/>
          </w:tcPr>
          <w:p w14:paraId="410D1B52" w14:textId="40344894" w:rsidR="00470D32" w:rsidRPr="00470D32" w:rsidRDefault="00470D32" w:rsidP="00470D32">
            <w:pPr>
              <w:spacing w:after="120"/>
              <w:jc w:val="both"/>
              <w:rPr>
                <w:rFonts w:ascii="Corbel" w:hAnsi="Corbel"/>
                <w:lang w:val="en-GB"/>
              </w:rPr>
            </w:pPr>
            <w:r w:rsidRPr="00470D32">
              <w:rPr>
                <w:lang w:val="en-GB"/>
              </w:rPr>
              <w:t>Inland navigation is the most environmentally friendly means of transport in Europe.</w:t>
            </w:r>
          </w:p>
        </w:tc>
        <w:tc>
          <w:tcPr>
            <w:tcW w:w="369" w:type="dxa"/>
          </w:tcPr>
          <w:p w14:paraId="2EDDE165" w14:textId="7AE7D697" w:rsidR="00470D32" w:rsidRDefault="00470D32" w:rsidP="00470D32">
            <w:pPr>
              <w:spacing w:after="120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T</w:t>
            </w:r>
          </w:p>
        </w:tc>
        <w:tc>
          <w:tcPr>
            <w:tcW w:w="425" w:type="dxa"/>
          </w:tcPr>
          <w:p w14:paraId="111CB9E9" w14:textId="77777777" w:rsidR="00470D32" w:rsidRDefault="00470D32" w:rsidP="00470D32">
            <w:pPr>
              <w:spacing w:after="120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F</w:t>
            </w:r>
          </w:p>
        </w:tc>
      </w:tr>
      <w:tr w:rsidR="00470D32" w14:paraId="596F675F" w14:textId="77777777" w:rsidTr="00E03ACE">
        <w:tc>
          <w:tcPr>
            <w:tcW w:w="420" w:type="dxa"/>
          </w:tcPr>
          <w:p w14:paraId="3633B21C" w14:textId="77777777" w:rsidR="00470D32" w:rsidRDefault="00470D32" w:rsidP="00470D32">
            <w:pPr>
              <w:spacing w:after="120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4.</w:t>
            </w:r>
          </w:p>
        </w:tc>
        <w:tc>
          <w:tcPr>
            <w:tcW w:w="7853" w:type="dxa"/>
          </w:tcPr>
          <w:p w14:paraId="7844AC44" w14:textId="654FB124" w:rsidR="00470D32" w:rsidRPr="00470D32" w:rsidRDefault="00470D32" w:rsidP="00470D32">
            <w:pPr>
              <w:spacing w:after="120"/>
              <w:jc w:val="both"/>
              <w:rPr>
                <w:rFonts w:ascii="Corbel" w:hAnsi="Corbel"/>
                <w:lang w:val="en-GB"/>
              </w:rPr>
            </w:pPr>
            <w:r w:rsidRPr="00470D32">
              <w:rPr>
                <w:lang w:val="en-GB"/>
              </w:rPr>
              <w:t>The capacity utilisation of an inland navigation vessel depends on the fairway conditions.</w:t>
            </w:r>
          </w:p>
        </w:tc>
        <w:tc>
          <w:tcPr>
            <w:tcW w:w="369" w:type="dxa"/>
          </w:tcPr>
          <w:p w14:paraId="7D91B392" w14:textId="2327F3E0" w:rsidR="00470D32" w:rsidRDefault="00470D32" w:rsidP="00470D32">
            <w:pPr>
              <w:spacing w:after="120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T</w:t>
            </w:r>
          </w:p>
        </w:tc>
        <w:tc>
          <w:tcPr>
            <w:tcW w:w="425" w:type="dxa"/>
          </w:tcPr>
          <w:p w14:paraId="59A2E671" w14:textId="77777777" w:rsidR="00470D32" w:rsidRDefault="00470D32" w:rsidP="00470D32">
            <w:pPr>
              <w:spacing w:after="120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F</w:t>
            </w:r>
          </w:p>
        </w:tc>
      </w:tr>
      <w:tr w:rsidR="00470D32" w14:paraId="18185581" w14:textId="77777777" w:rsidTr="00E03ACE">
        <w:tc>
          <w:tcPr>
            <w:tcW w:w="420" w:type="dxa"/>
          </w:tcPr>
          <w:p w14:paraId="21DD9E0D" w14:textId="77777777" w:rsidR="00470D32" w:rsidRDefault="00470D32" w:rsidP="00470D32">
            <w:pPr>
              <w:spacing w:after="120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5.</w:t>
            </w:r>
          </w:p>
        </w:tc>
        <w:tc>
          <w:tcPr>
            <w:tcW w:w="7853" w:type="dxa"/>
          </w:tcPr>
          <w:p w14:paraId="4E0519D6" w14:textId="191AC754" w:rsidR="00470D32" w:rsidRPr="00470D32" w:rsidRDefault="00470D32" w:rsidP="00470D32">
            <w:pPr>
              <w:spacing w:after="120"/>
              <w:jc w:val="both"/>
              <w:rPr>
                <w:rFonts w:ascii="Corbel" w:hAnsi="Corbel"/>
                <w:lang w:val="en-GB"/>
              </w:rPr>
            </w:pPr>
            <w:r w:rsidRPr="00470D32">
              <w:rPr>
                <w:lang w:val="en-GB"/>
              </w:rPr>
              <w:t>Overall, the transport of ores, mineral raw materials, agricultural and forestry products, foodstuffs and petroleum products accounts for 75% of the total transport volume on the Austrian Danube.</w:t>
            </w:r>
          </w:p>
        </w:tc>
        <w:tc>
          <w:tcPr>
            <w:tcW w:w="369" w:type="dxa"/>
          </w:tcPr>
          <w:p w14:paraId="34BCFAAA" w14:textId="3DA4A5C6" w:rsidR="00470D32" w:rsidRDefault="00470D32" w:rsidP="00470D32">
            <w:pPr>
              <w:spacing w:after="120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T</w:t>
            </w:r>
          </w:p>
        </w:tc>
        <w:tc>
          <w:tcPr>
            <w:tcW w:w="425" w:type="dxa"/>
          </w:tcPr>
          <w:p w14:paraId="50E91004" w14:textId="77777777" w:rsidR="00470D32" w:rsidRDefault="00470D32" w:rsidP="00470D32">
            <w:pPr>
              <w:spacing w:after="120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F</w:t>
            </w:r>
          </w:p>
        </w:tc>
      </w:tr>
    </w:tbl>
    <w:p w14:paraId="7894E67D" w14:textId="77777777" w:rsidR="00AE2B27" w:rsidRPr="00AE2B27" w:rsidRDefault="00AE2B27" w:rsidP="00AE2B27">
      <w:pPr>
        <w:spacing w:after="120" w:line="240" w:lineRule="auto"/>
        <w:jc w:val="both"/>
        <w:rPr>
          <w:rFonts w:ascii="Corbel" w:hAnsi="Corbel"/>
        </w:rPr>
      </w:pPr>
    </w:p>
    <w:p w14:paraId="5F7A4556" w14:textId="7FADC24E" w:rsidR="004F0709" w:rsidRPr="00470D32" w:rsidRDefault="00470D32" w:rsidP="00470D32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Corbel" w:hAnsi="Corbel"/>
          <w:lang w:val="en-GB"/>
        </w:rPr>
      </w:pPr>
      <w:r w:rsidRPr="00470D32">
        <w:rPr>
          <w:rFonts w:ascii="Corbel" w:hAnsi="Corbel"/>
          <w:u w:val="single"/>
          <w:lang w:val="en-GB"/>
        </w:rPr>
        <w:t>Assign the correct statements to the diagrams The percentages shown in blue correspond to the X% you are looking for.</w:t>
      </w:r>
      <w:r w:rsidR="00E03ACE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EABEA" wp14:editId="3A45F1A5">
                <wp:simplePos x="0" y="0"/>
                <wp:positionH relativeFrom="margin">
                  <wp:align>right</wp:align>
                </wp:positionH>
                <wp:positionV relativeFrom="paragraph">
                  <wp:posOffset>417404</wp:posOffset>
                </wp:positionV>
                <wp:extent cx="1924335" cy="612000"/>
                <wp:effectExtent l="0" t="0" r="19050" b="17145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335" cy="61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3D10DB" w14:textId="00D7D67A" w:rsidR="00E03ACE" w:rsidRPr="00470D32" w:rsidRDefault="00470D32" w:rsidP="00E03ACE">
                            <w:pPr>
                              <w:spacing w:after="120" w:line="240" w:lineRule="auto"/>
                              <w:jc w:val="both"/>
                              <w:rPr>
                                <w:lang w:val="en-GB"/>
                              </w:rPr>
                            </w:pPr>
                            <w:r w:rsidRPr="00470D32">
                              <w:rPr>
                                <w:rFonts w:ascii="Corbel" w:hAnsi="Corbel"/>
                                <w:lang w:val="en-GB"/>
                              </w:rPr>
                              <w:t>X% of all European transports are carried out by truck.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EABEA" id="_x0000_t202" coordsize="21600,21600" o:spt="202" path="m,l,21600r21600,l21600,xe">
                <v:stroke joinstyle="miter"/>
                <v:path gradientshapeok="t" o:connecttype="rect"/>
              </v:shapetype>
              <v:shape id="Textfeld 18" o:spid="_x0000_s1026" type="#_x0000_t202" style="position:absolute;left:0;text-align:left;margin-left:100.3pt;margin-top:32.85pt;width:151.5pt;height:48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" fillcolor="white [3201]" strokeweight=".5pt">
                <v:textbox>
                  <w:txbxContent>
                    <w:p w14:paraId="1C3D10DB" w14:textId="00D7D67A" w:rsidR="00E03ACE" w:rsidRPr="00470D32" w:rsidRDefault="00470D32" w:rsidP="00E03ACE">
                      <w:pPr>
                        <w:spacing w:after="120" w:line="240" w:lineRule="auto"/>
                        <w:jc w:val="both"/>
                        <w:rPr>
                          <w:lang w:val="en-GB"/>
                        </w:rPr>
                      </w:pPr>
                      <w:r w:rsidRPr="00470D32">
                        <w:rPr>
                          <w:rFonts w:ascii="Corbel" w:hAnsi="Corbel"/>
                          <w:lang w:val="en-GB"/>
                        </w:rPr>
                        <w:t>X% of all European transports are carried out by truck.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D21576" w14:textId="7D3005F4" w:rsidR="00470D32" w:rsidRPr="00470D32" w:rsidRDefault="00470D32" w:rsidP="00470D32">
      <w:pPr>
        <w:spacing w:after="120" w:line="240" w:lineRule="auto"/>
        <w:jc w:val="both"/>
        <w:rPr>
          <w:rFonts w:ascii="Corbel" w:hAnsi="Corbel"/>
          <w:lang w:val="en-GB"/>
        </w:rPr>
      </w:pPr>
      <w:r>
        <w:rPr>
          <w:noProof/>
          <w:lang w:val="de-AT" w:eastAsia="de-AT"/>
        </w:rPr>
        <w:drawing>
          <wp:inline distT="0" distB="0" distL="0" distR="0" wp14:anchorId="36614D50" wp14:editId="4DDFD0A6">
            <wp:extent cx="1152000" cy="1484837"/>
            <wp:effectExtent l="0" t="0" r="0" b="127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87" r="24413"/>
                    <a:stretch/>
                  </pic:blipFill>
                  <pic:spPr bwMode="auto">
                    <a:xfrm>
                      <a:off x="0" y="0"/>
                      <a:ext cx="1152000" cy="148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C2DA97" w14:textId="5E0F6576" w:rsidR="004F0709" w:rsidRDefault="00E03ACE" w:rsidP="00AD07D4">
      <w:pPr>
        <w:spacing w:after="120" w:line="240" w:lineRule="auto"/>
        <w:jc w:val="both"/>
        <w:rPr>
          <w:rFonts w:ascii="Corbel" w:hAnsi="Corbel"/>
        </w:rPr>
      </w:pPr>
      <w:r>
        <w:rPr>
          <w:rFonts w:ascii="Corbel" w:hAnsi="Corbe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CEC358" wp14:editId="0428EBAD">
                <wp:simplePos x="0" y="0"/>
                <wp:positionH relativeFrom="margin">
                  <wp:align>right</wp:align>
                </wp:positionH>
                <wp:positionV relativeFrom="paragraph">
                  <wp:posOffset>458916</wp:posOffset>
                </wp:positionV>
                <wp:extent cx="1926000" cy="436728"/>
                <wp:effectExtent l="0" t="0" r="17145" b="20955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000" cy="436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051EAD" w14:textId="6AEC85B5" w:rsidR="00E03ACE" w:rsidRPr="00470D32" w:rsidRDefault="00470D32" w:rsidP="00E03ACE">
                            <w:pPr>
                              <w:spacing w:after="120" w:line="240" w:lineRule="auto"/>
                              <w:jc w:val="both"/>
                              <w:rPr>
                                <w:rFonts w:ascii="Corbel" w:hAnsi="Corbel"/>
                                <w:lang w:val="en-GB"/>
                              </w:rPr>
                            </w:pPr>
                            <w:r w:rsidRPr="00470D32">
                              <w:rPr>
                                <w:rFonts w:ascii="Corbel" w:hAnsi="Corbel"/>
                                <w:lang w:val="en-GB"/>
                              </w:rPr>
                              <w:t>The capacity utilisation rate of the Danube is X%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EC358" id="Textfeld 19" o:spid="_x0000_s1027" type="#_x0000_t202" style="position:absolute;left:0;text-align:left;margin-left:100.45pt;margin-top:36.15pt;width:151.65pt;height:34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" fillcolor="white [3201]" strokeweight=".5pt">
                <v:textbox>
                  <w:txbxContent>
                    <w:p w14:paraId="71051EAD" w14:textId="6AEC85B5" w:rsidR="00E03ACE" w:rsidRPr="00470D32" w:rsidRDefault="00470D32" w:rsidP="00E03ACE">
                      <w:pPr>
                        <w:spacing w:after="120" w:line="240" w:lineRule="auto"/>
                        <w:jc w:val="both"/>
                        <w:rPr>
                          <w:rFonts w:ascii="Corbel" w:hAnsi="Corbel"/>
                          <w:lang w:val="en-GB"/>
                        </w:rPr>
                      </w:pPr>
                      <w:r w:rsidRPr="00470D32">
                        <w:rPr>
                          <w:rFonts w:ascii="Corbel" w:hAnsi="Corbel"/>
                          <w:lang w:val="en-GB"/>
                        </w:rPr>
                        <w:t>The capacity utilisation rate of the Danube is X%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0709">
        <w:rPr>
          <w:rFonts w:ascii="Corbel" w:hAnsi="Corbel"/>
          <w:noProof/>
          <w:lang w:val="de-AT" w:eastAsia="de-AT"/>
        </w:rPr>
        <w:drawing>
          <wp:inline distT="0" distB="0" distL="0" distR="0" wp14:anchorId="30E6041F" wp14:editId="0338DC8D">
            <wp:extent cx="1152000" cy="1436921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0" r="23345"/>
                    <a:stretch/>
                  </pic:blipFill>
                  <pic:spPr bwMode="auto">
                    <a:xfrm>
                      <a:off x="0" y="0"/>
                      <a:ext cx="1152000" cy="143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48D7B3" w14:textId="77777777" w:rsidR="004F0709" w:rsidRDefault="000F4003" w:rsidP="00AD07D4">
      <w:pPr>
        <w:spacing w:after="120" w:line="240" w:lineRule="auto"/>
        <w:jc w:val="both"/>
        <w:rPr>
          <w:rFonts w:ascii="Corbel" w:hAnsi="Corbel"/>
        </w:rPr>
      </w:pPr>
      <w:r>
        <w:rPr>
          <w:rFonts w:ascii="Corbel" w:hAnsi="Corbel"/>
          <w:noProof/>
          <w:lang w:val="de-AT" w:eastAsia="de-AT"/>
        </w:rPr>
        <w:drawing>
          <wp:inline distT="0" distB="0" distL="0" distR="0" wp14:anchorId="3771C50C" wp14:editId="22A11D34">
            <wp:extent cx="1152000" cy="1466538"/>
            <wp:effectExtent l="0" t="0" r="0" b="635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15" r="24039"/>
                    <a:stretch/>
                  </pic:blipFill>
                  <pic:spPr bwMode="auto">
                    <a:xfrm>
                      <a:off x="0" y="0"/>
                      <a:ext cx="1152000" cy="146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03ACE">
        <w:rPr>
          <w:rFonts w:ascii="Corbel" w:hAnsi="Corbe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A1515" wp14:editId="44377B27">
                <wp:simplePos x="0" y="0"/>
                <wp:positionH relativeFrom="margin">
                  <wp:align>right</wp:align>
                </wp:positionH>
                <wp:positionV relativeFrom="paragraph">
                  <wp:posOffset>345014</wp:posOffset>
                </wp:positionV>
                <wp:extent cx="1926000" cy="764274"/>
                <wp:effectExtent l="0" t="0" r="17145" b="17145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000" cy="7642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D5AD25" w14:textId="02D6D27F" w:rsidR="00E03ACE" w:rsidRPr="00470D32" w:rsidRDefault="00470D32">
                            <w:pPr>
                              <w:rPr>
                                <w:lang w:val="en-GB"/>
                              </w:rPr>
                            </w:pPr>
                            <w:r w:rsidRPr="00470D32">
                              <w:rPr>
                                <w:rFonts w:ascii="Corbel" w:hAnsi="Corbel"/>
                                <w:lang w:val="en-GB"/>
                              </w:rPr>
                              <w:t>The inland vessel only has a share of X% of the freight traffic volume in Europe.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A1515" id="Textfeld 20" o:spid="_x0000_s1028" type="#_x0000_t202" style="position:absolute;left:0;text-align:left;margin-left:100.45pt;margin-top:27.15pt;width:151.65pt;height:60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" fillcolor="white [3201]" strokeweight=".5pt">
                <v:textbox>
                  <w:txbxContent>
                    <w:p w14:paraId="0AD5AD25" w14:textId="02D6D27F" w:rsidR="00E03ACE" w:rsidRPr="00470D32" w:rsidRDefault="00470D32">
                      <w:pPr>
                        <w:rPr>
                          <w:lang w:val="en-GB"/>
                        </w:rPr>
                      </w:pPr>
                      <w:r w:rsidRPr="00470D32">
                        <w:rPr>
                          <w:rFonts w:ascii="Corbel" w:hAnsi="Corbel"/>
                          <w:lang w:val="en-GB"/>
                        </w:rPr>
                        <w:t>The inland vessel only has a share of X% of the freight traffic volume in Europe.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87F02D" w14:textId="353520E6" w:rsidR="007A1675" w:rsidRDefault="007A1675" w:rsidP="00AD07D4">
      <w:pPr>
        <w:spacing w:after="120" w:line="240" w:lineRule="auto"/>
        <w:jc w:val="both"/>
        <w:rPr>
          <w:rFonts w:ascii="Corbel" w:hAnsi="Corbel"/>
        </w:rPr>
      </w:pPr>
    </w:p>
    <w:p w14:paraId="523BE3C2" w14:textId="77777777" w:rsidR="00C62DFA" w:rsidRDefault="00C62DFA" w:rsidP="00AD07D4">
      <w:pPr>
        <w:spacing w:after="120" w:line="240" w:lineRule="auto"/>
        <w:jc w:val="both"/>
        <w:rPr>
          <w:rFonts w:ascii="Corbel" w:hAnsi="Corbel"/>
        </w:rPr>
      </w:pPr>
    </w:p>
    <w:p w14:paraId="3915DBD2" w14:textId="40747B15" w:rsidR="00AC15D6" w:rsidRPr="00C62DFA" w:rsidRDefault="00C62DFA" w:rsidP="00C62DFA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Corbel" w:hAnsi="Corbel"/>
          <w:u w:val="single"/>
          <w:lang w:val="en-GB"/>
        </w:rPr>
      </w:pPr>
      <w:r w:rsidRPr="00C62DFA">
        <w:rPr>
          <w:rFonts w:ascii="Corbel" w:hAnsi="Corbel"/>
          <w:u w:val="single"/>
          <w:lang w:val="en-GB"/>
        </w:rPr>
        <w:t xml:space="preserve">Decide which of the following goods are suitable for transport by barge and which are not Mark them accordingly with a </w:t>
      </w:r>
      <w:r w:rsidR="0009442B">
        <w:rPr>
          <w:rFonts w:ascii="Corbel" w:hAnsi="Corbel"/>
          <w:u w:val="single"/>
        </w:rPr>
        <w:sym w:font="Wingdings" w:char="F0FB"/>
      </w:r>
      <w:r w:rsidR="0009442B" w:rsidRPr="00C62DFA">
        <w:rPr>
          <w:rFonts w:ascii="Corbel" w:hAnsi="Corbel"/>
          <w:u w:val="single"/>
          <w:lang w:val="en-GB"/>
        </w:rPr>
        <w:t xml:space="preserve"> </w:t>
      </w:r>
      <w:r>
        <w:rPr>
          <w:rFonts w:ascii="Corbel" w:hAnsi="Corbel"/>
          <w:u w:val="single"/>
          <w:lang w:val="en-GB"/>
        </w:rPr>
        <w:t>or a</w:t>
      </w:r>
      <w:r w:rsidR="0009442B" w:rsidRPr="00C62DFA">
        <w:rPr>
          <w:rFonts w:ascii="Corbel" w:hAnsi="Corbel"/>
          <w:u w:val="single"/>
          <w:lang w:val="en-GB"/>
        </w:rPr>
        <w:t xml:space="preserve"> </w:t>
      </w:r>
      <w:r w:rsidR="0009442B">
        <w:rPr>
          <w:rFonts w:ascii="Corbel" w:hAnsi="Corbel"/>
          <w:u w:val="single"/>
        </w:rPr>
        <w:sym w:font="Wingdings" w:char="F0FC"/>
      </w:r>
      <w:r w:rsidR="0009442B" w:rsidRPr="00C62DFA">
        <w:rPr>
          <w:rFonts w:ascii="Corbel" w:hAnsi="Corbel"/>
          <w:u w:val="single"/>
          <w:lang w:val="en-GB"/>
        </w:rPr>
        <w:t>.</w:t>
      </w:r>
    </w:p>
    <w:p w14:paraId="66679009" w14:textId="77777777" w:rsidR="004B2A3D" w:rsidRPr="00C62DFA" w:rsidRDefault="004B2A3D" w:rsidP="004B2A3D">
      <w:pPr>
        <w:spacing w:after="120" w:line="240" w:lineRule="auto"/>
        <w:jc w:val="both"/>
        <w:rPr>
          <w:rFonts w:ascii="Corbel" w:hAnsi="Corbel"/>
          <w:u w:val="single"/>
          <w:lang w:val="en-GB"/>
        </w:rPr>
      </w:pPr>
    </w:p>
    <w:p w14:paraId="169EC93B" w14:textId="77777777" w:rsidR="00AC15D6" w:rsidRDefault="00964DBC" w:rsidP="00BE6986">
      <w:pPr>
        <w:tabs>
          <w:tab w:val="right" w:pos="9072"/>
        </w:tabs>
        <w:spacing w:after="120" w:line="240" w:lineRule="auto"/>
        <w:jc w:val="both"/>
        <w:rPr>
          <w:rFonts w:ascii="Corbel" w:hAnsi="Corbel"/>
        </w:rPr>
      </w:pPr>
      <w:r>
        <w:rPr>
          <w:noProof/>
          <w:lang w:val="de-AT" w:eastAsia="de-AT"/>
        </w:rPr>
        <w:drawing>
          <wp:inline distT="0" distB="0" distL="0" distR="0" wp14:anchorId="1F7C6DAC" wp14:editId="0388258C">
            <wp:extent cx="2160000" cy="1513650"/>
            <wp:effectExtent l="0" t="0" r="0" b="0"/>
            <wp:docPr id="22" name="Bild 1" descr="Mining, Iron Ore, Mine, Transport, Conveyor, I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ng, Iron Ore, Mine, Transport, Conveyor, Ir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51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986">
        <w:rPr>
          <w:rFonts w:ascii="Corbel" w:hAnsi="Corbel"/>
        </w:rPr>
        <w:tab/>
      </w:r>
      <w:r w:rsidR="00BE6986">
        <w:rPr>
          <w:noProof/>
          <w:lang w:val="de-AT" w:eastAsia="de-AT"/>
        </w:rPr>
        <w:drawing>
          <wp:inline distT="0" distB="0" distL="0" distR="0" wp14:anchorId="191518F8" wp14:editId="596BA2E8">
            <wp:extent cx="1868581" cy="1512000"/>
            <wp:effectExtent l="0" t="0" r="0" b="0"/>
            <wp:docPr id="23" name="Bild 3" descr="Flowers, Tulips, Bouquet, Cut Flowers, Colorful,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owers, Tulips, Bouquet, Cut Flowers, Colorful, Colo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581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A89EA" w14:textId="09A85E5F" w:rsidR="00BE6986" w:rsidRPr="00C62DFA" w:rsidRDefault="0009442B" w:rsidP="0009442B">
      <w:pPr>
        <w:tabs>
          <w:tab w:val="center" w:pos="1418"/>
          <w:tab w:val="center" w:pos="7797"/>
        </w:tabs>
        <w:spacing w:after="120" w:line="240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</w:rPr>
        <w:tab/>
      </w:r>
      <w:r w:rsidR="00C62DFA" w:rsidRPr="00C62DFA">
        <w:rPr>
          <w:rFonts w:ascii="Corbel" w:hAnsi="Corbel"/>
          <w:lang w:val="en-GB"/>
        </w:rPr>
        <w:t>Iron ore</w:t>
      </w:r>
      <w:r w:rsidR="00BE6986" w:rsidRPr="00C62DFA">
        <w:rPr>
          <w:rFonts w:ascii="Corbel" w:hAnsi="Corbel"/>
          <w:lang w:val="en-GB"/>
        </w:rPr>
        <w:tab/>
      </w:r>
      <w:r w:rsidR="00C62DFA" w:rsidRPr="00C62DFA">
        <w:rPr>
          <w:rFonts w:ascii="Corbel" w:hAnsi="Corbel"/>
          <w:lang w:val="en-GB"/>
        </w:rPr>
        <w:t>Cut flowers</w:t>
      </w:r>
    </w:p>
    <w:p w14:paraId="17A9B9AA" w14:textId="77777777" w:rsidR="00964DBC" w:rsidRPr="00C62DFA" w:rsidRDefault="00964DBC" w:rsidP="00AD07D4">
      <w:pPr>
        <w:spacing w:after="120" w:line="240" w:lineRule="auto"/>
        <w:jc w:val="both"/>
        <w:rPr>
          <w:rFonts w:ascii="Corbel" w:hAnsi="Corbel"/>
          <w:lang w:val="en-GB"/>
        </w:rPr>
      </w:pPr>
    </w:p>
    <w:p w14:paraId="6544788F" w14:textId="77777777" w:rsidR="00964DBC" w:rsidRPr="00C62DFA" w:rsidRDefault="00964DBC" w:rsidP="00AD07D4">
      <w:pPr>
        <w:spacing w:after="120" w:line="240" w:lineRule="auto"/>
        <w:jc w:val="both"/>
        <w:rPr>
          <w:rFonts w:ascii="Corbel" w:hAnsi="Corbel"/>
          <w:lang w:val="en-GB"/>
        </w:rPr>
      </w:pPr>
    </w:p>
    <w:p w14:paraId="0ED202EF" w14:textId="77777777" w:rsidR="00964DBC" w:rsidRPr="00C62DFA" w:rsidRDefault="00606A96" w:rsidP="00BE6986">
      <w:pPr>
        <w:tabs>
          <w:tab w:val="right" w:pos="9072"/>
        </w:tabs>
        <w:spacing w:after="120" w:line="240" w:lineRule="auto"/>
        <w:jc w:val="both"/>
        <w:rPr>
          <w:rFonts w:ascii="Corbel" w:hAnsi="Corbel"/>
          <w:lang w:val="en-GB"/>
        </w:rPr>
      </w:pPr>
      <w:r>
        <w:rPr>
          <w:noProof/>
          <w:lang w:val="de-AT" w:eastAsia="de-AT"/>
        </w:rPr>
        <w:drawing>
          <wp:inline distT="0" distB="0" distL="0" distR="0" wp14:anchorId="11557CB2" wp14:editId="179D670C">
            <wp:extent cx="2119420" cy="1512000"/>
            <wp:effectExtent l="0" t="0" r="0" b="0"/>
            <wp:docPr id="5" name="Bild 5" descr="Food, Cereals, Wheat, Grains, Plant, Eat, M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od, Cereals, Wheat, Grains, Plant, Eat, Mea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42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986" w:rsidRPr="00C62DFA">
        <w:rPr>
          <w:rFonts w:ascii="Corbel" w:hAnsi="Corbel"/>
          <w:lang w:val="en-GB"/>
        </w:rPr>
        <w:tab/>
      </w:r>
      <w:r w:rsidR="00BE6986">
        <w:rPr>
          <w:noProof/>
          <w:lang w:val="de-AT" w:eastAsia="de-AT"/>
        </w:rPr>
        <w:drawing>
          <wp:inline distT="0" distB="0" distL="0" distR="0" wp14:anchorId="0C86FB8C" wp14:editId="316CE893">
            <wp:extent cx="2097370" cy="1512000"/>
            <wp:effectExtent l="0" t="0" r="0" b="0"/>
            <wp:docPr id="24" name="Bild 6" descr="Tablet, Screen, Monitor, Phone, Pc, Dis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ablet, Screen, Monitor, Phone, Pc, Displa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37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73D67" w14:textId="68B6BF69" w:rsidR="00BE6986" w:rsidRPr="00C62DFA" w:rsidRDefault="0009442B" w:rsidP="0009442B">
      <w:pPr>
        <w:tabs>
          <w:tab w:val="center" w:pos="1418"/>
          <w:tab w:val="center" w:pos="7797"/>
        </w:tabs>
        <w:spacing w:after="120" w:line="240" w:lineRule="auto"/>
        <w:jc w:val="both"/>
        <w:rPr>
          <w:rFonts w:ascii="Corbel" w:hAnsi="Corbel"/>
          <w:lang w:val="en-GB"/>
        </w:rPr>
      </w:pPr>
      <w:r w:rsidRPr="00C62DFA">
        <w:rPr>
          <w:rFonts w:ascii="Corbel" w:hAnsi="Corbel"/>
          <w:lang w:val="en-GB"/>
        </w:rPr>
        <w:tab/>
      </w:r>
      <w:r w:rsidR="00C62DFA" w:rsidRPr="00C62DFA">
        <w:rPr>
          <w:rFonts w:ascii="Corbel" w:hAnsi="Corbel"/>
          <w:lang w:val="en-GB"/>
        </w:rPr>
        <w:t>Bulk good e.g. grain</w:t>
      </w:r>
      <w:r w:rsidR="00BE6986" w:rsidRPr="00C62DFA">
        <w:rPr>
          <w:rFonts w:ascii="Corbel" w:hAnsi="Corbel"/>
          <w:lang w:val="en-GB"/>
        </w:rPr>
        <w:tab/>
      </w:r>
      <w:r w:rsidR="00C62DFA">
        <w:rPr>
          <w:rFonts w:ascii="Corbel" w:hAnsi="Corbel"/>
          <w:lang w:val="en-GB"/>
        </w:rPr>
        <w:t>C</w:t>
      </w:r>
      <w:r w:rsidR="00C62DFA" w:rsidRPr="00C62DFA">
        <w:rPr>
          <w:rFonts w:ascii="Corbel" w:hAnsi="Corbel"/>
          <w:lang w:val="en-GB"/>
        </w:rPr>
        <w:t>onsumer electronics</w:t>
      </w:r>
    </w:p>
    <w:p w14:paraId="5B8B6332" w14:textId="77777777" w:rsidR="00606A96" w:rsidRPr="00C62DFA" w:rsidRDefault="00606A96" w:rsidP="00AD07D4">
      <w:pPr>
        <w:spacing w:after="120" w:line="240" w:lineRule="auto"/>
        <w:jc w:val="both"/>
        <w:rPr>
          <w:rFonts w:ascii="Corbel" w:hAnsi="Corbel"/>
          <w:lang w:val="en-GB"/>
        </w:rPr>
      </w:pPr>
    </w:p>
    <w:p w14:paraId="0D6959A5" w14:textId="77777777" w:rsidR="00606A96" w:rsidRPr="00C62DFA" w:rsidRDefault="00606A96" w:rsidP="00AD07D4">
      <w:pPr>
        <w:spacing w:after="120" w:line="240" w:lineRule="auto"/>
        <w:jc w:val="both"/>
        <w:rPr>
          <w:rFonts w:ascii="Corbel" w:hAnsi="Corbel"/>
          <w:lang w:val="en-GB"/>
        </w:rPr>
      </w:pPr>
    </w:p>
    <w:p w14:paraId="1DA0D8AC" w14:textId="77777777" w:rsidR="00964DBC" w:rsidRPr="00C62DFA" w:rsidRDefault="00326F1A" w:rsidP="00326F1A">
      <w:pPr>
        <w:tabs>
          <w:tab w:val="center" w:pos="1418"/>
          <w:tab w:val="right" w:pos="9072"/>
        </w:tabs>
        <w:spacing w:after="120" w:line="240" w:lineRule="auto"/>
        <w:jc w:val="both"/>
        <w:rPr>
          <w:rFonts w:ascii="Corbel" w:hAnsi="Corbel"/>
          <w:lang w:val="en-GB"/>
        </w:rPr>
      </w:pPr>
      <w:r w:rsidRPr="00C62DFA">
        <w:rPr>
          <w:rFonts w:ascii="Corbel" w:hAnsi="Corbel"/>
          <w:lang w:val="en-GB"/>
        </w:rPr>
        <w:tab/>
      </w:r>
      <w:r w:rsidR="00F0232F">
        <w:rPr>
          <w:rFonts w:ascii="Corbel" w:hAnsi="Corbel"/>
          <w:noProof/>
          <w:lang w:val="de-AT" w:eastAsia="de-AT"/>
        </w:rPr>
        <w:drawing>
          <wp:inline distT="0" distB="0" distL="0" distR="0" wp14:anchorId="3A232A84" wp14:editId="7222DEFE">
            <wp:extent cx="1512000" cy="15120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hr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6986" w:rsidRPr="00C62DFA">
        <w:rPr>
          <w:rFonts w:ascii="Corbel" w:hAnsi="Corbel"/>
          <w:lang w:val="en-GB"/>
        </w:rPr>
        <w:tab/>
      </w:r>
      <w:r w:rsidR="00BE6986">
        <w:rPr>
          <w:rFonts w:ascii="Corbel" w:hAnsi="Corbel"/>
          <w:noProof/>
          <w:lang w:val="de-AT" w:eastAsia="de-AT"/>
        </w:rPr>
        <w:drawing>
          <wp:inline distT="0" distB="0" distL="0" distR="0" wp14:anchorId="3ED1BCB2" wp14:editId="0F40CD69">
            <wp:extent cx="1512000" cy="15120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öl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50E22" w14:textId="4160C0F8" w:rsidR="00BE6986" w:rsidRPr="00C62DFA" w:rsidRDefault="0009442B" w:rsidP="0009442B">
      <w:pPr>
        <w:tabs>
          <w:tab w:val="center" w:pos="1276"/>
          <w:tab w:val="center" w:pos="7797"/>
        </w:tabs>
        <w:spacing w:after="120" w:line="240" w:lineRule="auto"/>
        <w:jc w:val="both"/>
        <w:rPr>
          <w:rFonts w:ascii="Corbel" w:hAnsi="Corbel"/>
          <w:lang w:val="en-GB"/>
        </w:rPr>
      </w:pPr>
      <w:r w:rsidRPr="00C62DFA">
        <w:rPr>
          <w:rFonts w:ascii="Corbel" w:hAnsi="Corbel"/>
          <w:lang w:val="en-GB"/>
        </w:rPr>
        <w:tab/>
      </w:r>
      <w:r w:rsidR="00C62DFA" w:rsidRPr="00C62DFA">
        <w:rPr>
          <w:rFonts w:ascii="Corbel" w:hAnsi="Corbel"/>
          <w:lang w:val="en-GB"/>
        </w:rPr>
        <w:t>T</w:t>
      </w:r>
      <w:r w:rsidR="00C62DFA">
        <w:rPr>
          <w:rFonts w:ascii="Corbel" w:hAnsi="Corbel"/>
          <w:lang w:val="en-GB"/>
        </w:rPr>
        <w:t>ime-critical Products</w:t>
      </w:r>
      <w:r w:rsidR="00BE6986" w:rsidRPr="00C62DFA">
        <w:rPr>
          <w:rFonts w:ascii="Corbel" w:hAnsi="Corbel"/>
          <w:lang w:val="en-GB"/>
        </w:rPr>
        <w:tab/>
      </w:r>
      <w:r w:rsidR="00C62DFA">
        <w:rPr>
          <w:rFonts w:ascii="Corbel" w:hAnsi="Corbel"/>
          <w:lang w:val="en-GB"/>
        </w:rPr>
        <w:t>Petroleum Products</w:t>
      </w:r>
    </w:p>
    <w:p w14:paraId="5D1C0B69" w14:textId="7921D4EA" w:rsidR="00BE6986" w:rsidRDefault="00BE6986">
      <w:pPr>
        <w:spacing w:after="120" w:line="240" w:lineRule="auto"/>
        <w:jc w:val="both"/>
        <w:rPr>
          <w:rFonts w:ascii="Corbel" w:hAnsi="Corbel"/>
          <w:lang w:val="en-GB"/>
        </w:rPr>
      </w:pPr>
    </w:p>
    <w:p w14:paraId="21F20CF8" w14:textId="32FF83DC" w:rsidR="002C677A" w:rsidRDefault="002C677A">
      <w:pPr>
        <w:spacing w:after="120" w:line="240" w:lineRule="auto"/>
        <w:jc w:val="both"/>
        <w:rPr>
          <w:rFonts w:ascii="Corbel" w:hAnsi="Corbel"/>
          <w:lang w:val="en-GB"/>
        </w:rPr>
      </w:pPr>
    </w:p>
    <w:p w14:paraId="0F724B2B" w14:textId="37F721C7" w:rsidR="002C677A" w:rsidRDefault="002C677A">
      <w:pPr>
        <w:spacing w:after="120" w:line="240" w:lineRule="auto"/>
        <w:jc w:val="both"/>
        <w:rPr>
          <w:rFonts w:ascii="Corbel" w:hAnsi="Corbel"/>
          <w:lang w:val="en-GB"/>
        </w:rPr>
      </w:pPr>
    </w:p>
    <w:p w14:paraId="1ED79CEC" w14:textId="21C1D6AE" w:rsidR="002C677A" w:rsidRPr="00C62DFA" w:rsidRDefault="002C677A">
      <w:pPr>
        <w:spacing w:after="120" w:line="240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Source of all pictures: pixabay</w:t>
      </w:r>
    </w:p>
    <w:sectPr w:rsidR="002C677A" w:rsidRPr="00C62DFA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CDDFC" w14:textId="77777777" w:rsidR="00D52BB9" w:rsidRDefault="00D52BB9" w:rsidP="00B2759E">
      <w:pPr>
        <w:spacing w:after="0" w:line="240" w:lineRule="auto"/>
      </w:pPr>
      <w:r>
        <w:separator/>
      </w:r>
    </w:p>
  </w:endnote>
  <w:endnote w:type="continuationSeparator" w:id="0">
    <w:p w14:paraId="1C5FC7E2" w14:textId="77777777" w:rsidR="00D52BB9" w:rsidRDefault="00D52BB9" w:rsidP="00B2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BE509" w14:textId="2DD006A7" w:rsidR="005723F6" w:rsidRPr="00470D32" w:rsidRDefault="00470D32" w:rsidP="00470D32">
    <w:pPr>
      <w:pStyle w:val="Footer"/>
      <w:jc w:val="right"/>
      <w:rPr>
        <w:sz w:val="18"/>
        <w:szCs w:val="18"/>
        <w:lang w:val="en-GB"/>
      </w:rPr>
    </w:pPr>
    <w:r w:rsidRPr="003F40B8">
      <w:rPr>
        <w:noProof/>
        <w:sz w:val="18"/>
        <w:szCs w:val="18"/>
        <w:lang w:val="de-AT" w:eastAsia="de-A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501813B" wp14:editId="1A2DC30D">
              <wp:simplePos x="0" y="0"/>
              <wp:positionH relativeFrom="page">
                <wp:align>left</wp:align>
              </wp:positionH>
              <wp:positionV relativeFrom="paragraph">
                <wp:posOffset>-142875</wp:posOffset>
              </wp:positionV>
              <wp:extent cx="7543800" cy="0"/>
              <wp:effectExtent l="0" t="0" r="1905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A42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905A8F" id="Gerade Verbindung 3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-11.25pt" to="594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" strokecolor="#0a4279" strokeweight="2pt">
              <w10:wrap anchorx="page"/>
            </v:line>
          </w:pict>
        </mc:Fallback>
      </mc:AlternateContent>
    </w:r>
    <w:r w:rsidRPr="00470D32">
      <w:rPr>
        <w:sz w:val="18"/>
        <w:szCs w:val="18"/>
        <w:lang w:val="en-US"/>
      </w:rPr>
      <w:t>REWWay – Research &amp; Education in Inland Waterway Logistics</w:t>
    </w:r>
    <w:r w:rsidRPr="00470D32">
      <w:rPr>
        <w:sz w:val="18"/>
        <w:szCs w:val="18"/>
        <w:lang w:val="en-GB"/>
      </w:rPr>
      <w:t xml:space="preserve"> </w:t>
    </w:r>
    <w:r w:rsidRPr="00470D32">
      <w:rPr>
        <w:sz w:val="18"/>
        <w:szCs w:val="18"/>
        <w:lang w:val="en-GB"/>
      </w:rPr>
      <w:tab/>
      <w:t xml:space="preserve">Page </w:t>
    </w:r>
    <w:sdt>
      <w:sdtPr>
        <w:rPr>
          <w:sz w:val="18"/>
          <w:szCs w:val="18"/>
        </w:rPr>
        <w:id w:val="2051256996"/>
        <w:docPartObj>
          <w:docPartGallery w:val="Page Numbers (Bottom of Page)"/>
          <w:docPartUnique/>
        </w:docPartObj>
      </w:sdtPr>
      <w:sdtEndPr/>
      <w:sdtContent>
        <w:r w:rsidRPr="00470D32">
          <w:rPr>
            <w:sz w:val="18"/>
            <w:szCs w:val="18"/>
          </w:rPr>
          <w:fldChar w:fldCharType="begin"/>
        </w:r>
        <w:r w:rsidRPr="00470D32">
          <w:rPr>
            <w:sz w:val="18"/>
            <w:szCs w:val="18"/>
            <w:lang w:val="en-GB"/>
          </w:rPr>
          <w:instrText>PAGE   \* MERGEFORMAT</w:instrText>
        </w:r>
        <w:r w:rsidRPr="00470D32">
          <w:rPr>
            <w:sz w:val="18"/>
            <w:szCs w:val="18"/>
          </w:rPr>
          <w:fldChar w:fldCharType="separate"/>
        </w:r>
        <w:r w:rsidR="002C677A">
          <w:rPr>
            <w:noProof/>
            <w:sz w:val="18"/>
            <w:szCs w:val="18"/>
            <w:lang w:val="en-GB"/>
          </w:rPr>
          <w:t>2</w:t>
        </w:r>
        <w:r w:rsidRPr="00470D32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4FC3C" w14:textId="77777777" w:rsidR="00D52BB9" w:rsidRDefault="00D52BB9" w:rsidP="00B2759E">
      <w:pPr>
        <w:spacing w:after="0" w:line="240" w:lineRule="auto"/>
      </w:pPr>
      <w:r>
        <w:separator/>
      </w:r>
    </w:p>
  </w:footnote>
  <w:footnote w:type="continuationSeparator" w:id="0">
    <w:p w14:paraId="2C778DE3" w14:textId="77777777" w:rsidR="00D52BB9" w:rsidRDefault="00D52BB9" w:rsidP="00B2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6B700" w14:textId="77777777" w:rsidR="005723F6" w:rsidRDefault="00F7391D">
    <w:pPr>
      <w:pStyle w:val="Header"/>
    </w:pPr>
    <w:r>
      <w:rPr>
        <w:noProof/>
        <w:lang w:val="de-AT" w:eastAsia="de-AT"/>
      </w:rPr>
      <w:drawing>
        <wp:anchor distT="0" distB="0" distL="114300" distR="114300" simplePos="0" relativeHeight="251665408" behindDoc="0" locked="0" layoutInCell="1" allowOverlap="1" wp14:anchorId="1788D77D" wp14:editId="77BFA53B">
          <wp:simplePos x="0" y="0"/>
          <wp:positionH relativeFrom="column">
            <wp:posOffset>5664200</wp:posOffset>
          </wp:positionH>
          <wp:positionV relativeFrom="paragraph">
            <wp:posOffset>-352425</wp:posOffset>
          </wp:positionV>
          <wp:extent cx="550800" cy="550800"/>
          <wp:effectExtent l="0" t="0" r="1905" b="190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logistikum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8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23F6">
      <w:rPr>
        <w:noProof/>
        <w:lang w:val="de-AT" w:eastAsia="de-AT"/>
      </w:rPr>
      <w:drawing>
        <wp:anchor distT="0" distB="0" distL="114300" distR="114300" simplePos="0" relativeHeight="251661312" behindDoc="1" locked="0" layoutInCell="1" allowOverlap="1" wp14:anchorId="0E32CBF0" wp14:editId="4DC66145">
          <wp:simplePos x="0" y="0"/>
          <wp:positionH relativeFrom="column">
            <wp:posOffset>-648335</wp:posOffset>
          </wp:positionH>
          <wp:positionV relativeFrom="paragraph">
            <wp:posOffset>-95250</wp:posOffset>
          </wp:positionV>
          <wp:extent cx="2372360" cy="600075"/>
          <wp:effectExtent l="0" t="0" r="8890" b="9525"/>
          <wp:wrapThrough wrapText="bothSides">
            <wp:wrapPolygon edited="0">
              <wp:start x="0" y="686"/>
              <wp:lineTo x="0" y="21257"/>
              <wp:lineTo x="21507" y="21257"/>
              <wp:lineTo x="21507" y="2057"/>
              <wp:lineTo x="4510" y="686"/>
              <wp:lineTo x="0" y="686"/>
            </wp:wrapPolygon>
          </wp:wrapThrough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236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373D8A" w14:textId="77777777" w:rsidR="005723F6" w:rsidRDefault="00087014">
    <w:pPr>
      <w:pStyle w:val="Header"/>
    </w:pPr>
    <w:r w:rsidRPr="00781324">
      <w:rPr>
        <w:noProof/>
        <w:lang w:val="de-AT" w:eastAsia="de-AT"/>
      </w:rPr>
      <w:drawing>
        <wp:anchor distT="0" distB="0" distL="114300" distR="114300" simplePos="0" relativeHeight="251667456" behindDoc="1" locked="0" layoutInCell="1" allowOverlap="1" wp14:anchorId="4E8E7EEA" wp14:editId="4BA7B199">
          <wp:simplePos x="0" y="0"/>
          <wp:positionH relativeFrom="column">
            <wp:posOffset>5427345</wp:posOffset>
          </wp:positionH>
          <wp:positionV relativeFrom="paragraph">
            <wp:posOffset>24765</wp:posOffset>
          </wp:positionV>
          <wp:extent cx="1105535" cy="454025"/>
          <wp:effectExtent l="0" t="0" r="0" b="3175"/>
          <wp:wrapTight wrapText="bothSides">
            <wp:wrapPolygon edited="0">
              <wp:start x="0" y="0"/>
              <wp:lineTo x="0" y="20845"/>
              <wp:lineTo x="21215" y="20845"/>
              <wp:lineTo x="21215" y="0"/>
              <wp:lineTo x="0" y="0"/>
            </wp:wrapPolygon>
          </wp:wrapTight>
          <wp:docPr id="3361" name="Picture 3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409600" w14:textId="77777777" w:rsidR="00B2759E" w:rsidRDefault="00B2759E">
    <w:pPr>
      <w:pStyle w:val="Header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550535" wp14:editId="07B5BF2A">
              <wp:simplePos x="0" y="0"/>
              <wp:positionH relativeFrom="column">
                <wp:posOffset>-966470</wp:posOffset>
              </wp:positionH>
              <wp:positionV relativeFrom="paragraph">
                <wp:posOffset>390525</wp:posOffset>
              </wp:positionV>
              <wp:extent cx="7686675" cy="0"/>
              <wp:effectExtent l="0" t="38100" r="9525" b="381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6675" cy="0"/>
                      </a:xfrm>
                      <a:prstGeom prst="line">
                        <a:avLst/>
                      </a:prstGeom>
                      <a:ln w="76200" cmpd="sng">
                        <a:solidFill>
                          <a:srgbClr val="0A42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A236CD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.1pt,30.75pt" to="529.1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" strokecolor="#0a4279" strokeweight="6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151F9"/>
    <w:multiLevelType w:val="hybridMultilevel"/>
    <w:tmpl w:val="E69476C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637FC"/>
    <w:multiLevelType w:val="hybridMultilevel"/>
    <w:tmpl w:val="B7CCA0F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8361E"/>
    <w:multiLevelType w:val="hybridMultilevel"/>
    <w:tmpl w:val="AFBA13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07248"/>
    <w:multiLevelType w:val="hybridMultilevel"/>
    <w:tmpl w:val="FE78FE28"/>
    <w:lvl w:ilvl="0" w:tplc="0C07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B7"/>
    <w:rsid w:val="0001681C"/>
    <w:rsid w:val="000328C0"/>
    <w:rsid w:val="00087014"/>
    <w:rsid w:val="0009442B"/>
    <w:rsid w:val="000A2CFC"/>
    <w:rsid w:val="000C7871"/>
    <w:rsid w:val="000F4003"/>
    <w:rsid w:val="00103F73"/>
    <w:rsid w:val="00191245"/>
    <w:rsid w:val="00226B22"/>
    <w:rsid w:val="00262963"/>
    <w:rsid w:val="00264231"/>
    <w:rsid w:val="0028681A"/>
    <w:rsid w:val="002B1890"/>
    <w:rsid w:val="002B26FE"/>
    <w:rsid w:val="002C677A"/>
    <w:rsid w:val="002D663F"/>
    <w:rsid w:val="00300017"/>
    <w:rsid w:val="00302F86"/>
    <w:rsid w:val="003206BD"/>
    <w:rsid w:val="00326F1A"/>
    <w:rsid w:val="00344FA8"/>
    <w:rsid w:val="003549DF"/>
    <w:rsid w:val="0036637F"/>
    <w:rsid w:val="003710D9"/>
    <w:rsid w:val="003B5F1E"/>
    <w:rsid w:val="003F40B8"/>
    <w:rsid w:val="00470D32"/>
    <w:rsid w:val="004A5CE7"/>
    <w:rsid w:val="004B2A3D"/>
    <w:rsid w:val="004C571D"/>
    <w:rsid w:val="004F0709"/>
    <w:rsid w:val="00513F5D"/>
    <w:rsid w:val="00542886"/>
    <w:rsid w:val="005723F6"/>
    <w:rsid w:val="005C5510"/>
    <w:rsid w:val="00606A96"/>
    <w:rsid w:val="00616879"/>
    <w:rsid w:val="00645DFD"/>
    <w:rsid w:val="00650527"/>
    <w:rsid w:val="006A665D"/>
    <w:rsid w:val="00726AB9"/>
    <w:rsid w:val="0074195F"/>
    <w:rsid w:val="007A1675"/>
    <w:rsid w:val="007C248E"/>
    <w:rsid w:val="007F3186"/>
    <w:rsid w:val="0081345E"/>
    <w:rsid w:val="008801F2"/>
    <w:rsid w:val="0089194B"/>
    <w:rsid w:val="008B4385"/>
    <w:rsid w:val="008C4817"/>
    <w:rsid w:val="008D18B7"/>
    <w:rsid w:val="0090596B"/>
    <w:rsid w:val="009126BC"/>
    <w:rsid w:val="00964DBC"/>
    <w:rsid w:val="009E2740"/>
    <w:rsid w:val="00A20451"/>
    <w:rsid w:val="00A62218"/>
    <w:rsid w:val="00A67F5E"/>
    <w:rsid w:val="00AC15D6"/>
    <w:rsid w:val="00AD07D4"/>
    <w:rsid w:val="00AE06C3"/>
    <w:rsid w:val="00AE2B27"/>
    <w:rsid w:val="00AE4DC2"/>
    <w:rsid w:val="00AF1A0F"/>
    <w:rsid w:val="00B2759E"/>
    <w:rsid w:val="00BA7512"/>
    <w:rsid w:val="00BE6986"/>
    <w:rsid w:val="00C62DFA"/>
    <w:rsid w:val="00C74EB0"/>
    <w:rsid w:val="00CA316F"/>
    <w:rsid w:val="00CB2581"/>
    <w:rsid w:val="00CC3D15"/>
    <w:rsid w:val="00CD4901"/>
    <w:rsid w:val="00D15072"/>
    <w:rsid w:val="00D52BB9"/>
    <w:rsid w:val="00E03ACE"/>
    <w:rsid w:val="00E8256E"/>
    <w:rsid w:val="00EE2666"/>
    <w:rsid w:val="00F0232F"/>
    <w:rsid w:val="00F22C60"/>
    <w:rsid w:val="00F667D1"/>
    <w:rsid w:val="00F7391D"/>
    <w:rsid w:val="00FB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61E9A"/>
  <w15:docId w15:val="{45FF99CC-3E91-4A63-B186-7C42D5C6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01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8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59E"/>
  </w:style>
  <w:style w:type="paragraph" w:styleId="Footer">
    <w:name w:val="footer"/>
    <w:basedOn w:val="Normal"/>
    <w:link w:val="FooterChar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59E"/>
  </w:style>
  <w:style w:type="character" w:customStyle="1" w:styleId="Heading1Char">
    <w:name w:val="Heading 1 Char"/>
    <w:basedOn w:val="DefaultParagraphFont"/>
    <w:link w:val="Heading1"/>
    <w:uiPriority w:val="9"/>
    <w:rsid w:val="008801F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82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5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5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56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C571D"/>
    <w:rPr>
      <w:color w:val="808080"/>
    </w:rPr>
  </w:style>
  <w:style w:type="paragraph" w:styleId="ListParagraph">
    <w:name w:val="List Paragraph"/>
    <w:basedOn w:val="Normal"/>
    <w:uiPriority w:val="34"/>
    <w:qFormat/>
    <w:rsid w:val="004C57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8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E2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jpeg"/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0A4279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813A1-BED7-47D3-9879-131ED3A23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Sabine Jung</dc:creator>
  <cp:lastModifiedBy>Haller Alexandra</cp:lastModifiedBy>
  <cp:revision>21</cp:revision>
  <dcterms:created xsi:type="dcterms:W3CDTF">2017-05-18T13:28:00Z</dcterms:created>
  <dcterms:modified xsi:type="dcterms:W3CDTF">2020-04-14T10:29:00Z</dcterms:modified>
</cp:coreProperties>
</file>